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9898" w14:textId="77777777" w:rsidR="001E12B9" w:rsidRPr="00777AAC" w:rsidRDefault="001E12B9" w:rsidP="00777AAC">
      <w:pPr>
        <w:jc w:val="both"/>
        <w:rPr>
          <w:rFonts w:ascii="Arial Nova Cond" w:hAnsi="Arial Nova Cond"/>
          <w:sz w:val="24"/>
          <w:szCs w:val="24"/>
        </w:rPr>
      </w:pPr>
      <w:r w:rsidRPr="00777AAC">
        <w:rPr>
          <w:rFonts w:ascii="Arial Nova Cond" w:hAnsi="Arial Nova Cond"/>
          <w:sz w:val="24"/>
          <w:szCs w:val="24"/>
        </w:rPr>
        <w:t>EFRAG publica un documento sobre la mejora de la conectividad y los límites de información en los informes anuales</w:t>
      </w:r>
    </w:p>
    <w:p w14:paraId="479EF0E1" w14:textId="73965BE1" w:rsidR="001E12B9" w:rsidRPr="001E12B9" w:rsidRDefault="001E12B9" w:rsidP="001E12B9">
      <w:r w:rsidRPr="001E12B9">
        <w:rPr>
          <w:noProof/>
        </w:rPr>
        <w:drawing>
          <wp:inline distT="0" distB="0" distL="0" distR="0" wp14:anchorId="72F08A03" wp14:editId="0E126AC2">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51E0BAD" w14:textId="14CA300B" w:rsidR="00777AAC" w:rsidRPr="001E12B9" w:rsidRDefault="00777AAC" w:rsidP="00777AAC">
      <w:r w:rsidRPr="001E12B9">
        <w:t>Publicado el 7 de julio de 2024 por</w:t>
      </w:r>
      <w:r>
        <w:t xml:space="preserve"> </w:t>
      </w:r>
      <w:hyperlink r:id="rId6" w:history="1">
        <w:r w:rsidRPr="001E12B9">
          <w:rPr>
            <w:rStyle w:val="Hipervnculo"/>
            <w:b/>
            <w:bCs/>
          </w:rPr>
          <w:t>Editor</w:t>
        </w:r>
      </w:hyperlink>
    </w:p>
    <w:p w14:paraId="378BB25E" w14:textId="218E728E" w:rsidR="001E12B9" w:rsidRPr="001E12B9" w:rsidRDefault="001E12B9" w:rsidP="001E12B9">
      <w:pPr>
        <w:jc w:val="both"/>
      </w:pPr>
      <w:r w:rsidRPr="001E12B9">
        <w:t>La semana pasada, el Grupo Asesor Europeo de Información Financiera (EFRAG) publicó</w:t>
      </w:r>
      <w:r w:rsidR="00777AAC">
        <w:t xml:space="preserve"> </w:t>
      </w:r>
      <w:r w:rsidRPr="001E12B9">
        <w:rPr>
          <w:i/>
          <w:iCs/>
        </w:rPr>
        <w:t>Consideraciones sobre conectividad y límites de las diferentes secciones del Informe Anual,</w:t>
      </w:r>
      <w:r w:rsidR="00777AAC">
        <w:t xml:space="preserve"> </w:t>
      </w:r>
      <w:r w:rsidRPr="001E12B9">
        <w:t>un documento que forma parte del proyecto de investigación de EFRAG sobre la interacción entre los informes financieros y de sostenibilidad.</w:t>
      </w:r>
    </w:p>
    <w:p w14:paraId="054696B2" w14:textId="77777777" w:rsidR="001E12B9" w:rsidRPr="001E12B9" w:rsidRDefault="001E12B9" w:rsidP="001E12B9">
      <w:pPr>
        <w:jc w:val="both"/>
      </w:pPr>
      <w:r w:rsidRPr="001E12B9">
        <w:t>El documento aborda el concepto emergente de conectividad, que se ha incorporado recientemente a los requisitos obligatorios de presentación de informes de sostenibilidad, como las Normas Europeas de Información sobre Sostenibilidad (ESRS, por sus siglas en inglés) y las Normas de Divulgación de Sostenibilidad de las NIIF. El documento describe los fundamentos conceptuales, las categorías y los beneficios de la conectividad, haciendo hincapié en la necesidad de coherencia y complementariedad en los informes anuales.</w:t>
      </w:r>
    </w:p>
    <w:p w14:paraId="000FD647" w14:textId="77777777" w:rsidR="001E12B9" w:rsidRPr="001E12B9" w:rsidRDefault="001E12B9" w:rsidP="001E12B9">
      <w:pPr>
        <w:jc w:val="both"/>
      </w:pPr>
      <w:r w:rsidRPr="001E12B9">
        <w:t>La conectividad tiene como objetivo construir un puente entre los ámbitos a menudo desconectados de los informes financieros y de sostenibilidad, evitando la divulgación duplicada y llenando los vacíos de información. El documento analiza las áreas grises en los límites de la presentación de informes, como los compromisos relacionados con el clima y los intangibles no reconocidos, y sugiere medidas para mitigar estos problemas. Las recomendaciones incluyen el aprovechamiento del etiquetado XBRL, el desarrollo de un marco conceptual de presentación de informes de sostenibilidad y la mejora de la orientación de los comentarios de la gerencia.</w:t>
      </w:r>
    </w:p>
    <w:p w14:paraId="7A9C0A53" w14:textId="77777777" w:rsidR="001E12B9" w:rsidRPr="001E12B9" w:rsidRDefault="001E12B9" w:rsidP="001E12B9">
      <w:pPr>
        <w:jc w:val="both"/>
      </w:pPr>
      <w:r w:rsidRPr="001E12B9">
        <w:lastRenderedPageBreak/>
        <w:t>Jens Berger, presidente del grupo asesor de conectividad del EFRAG, y Leo van der Tas, líder del subgrupo, destacaron la importancia de este documento para aclarar el concepto de conectividad y sus beneficios. Este tipo de recurso ayudará a las partes interesadas a comprender la interacción entre los distintos componentes de los informes anuales, fomentando así la transparencia.</w:t>
      </w:r>
    </w:p>
    <w:p w14:paraId="4F451C9F" w14:textId="77777777" w:rsidR="001E12B9" w:rsidRPr="001E12B9" w:rsidRDefault="001E12B9" w:rsidP="001E12B9">
      <w:pPr>
        <w:jc w:val="both"/>
      </w:pPr>
      <w:r w:rsidRPr="001E12B9">
        <w:t>Este documento se suma al creciente interés por explorar y explicar el potencial de la conectividad. Al promover la conectividad y establecer límites claros para la presentación de informes, el EFRAG pretende mejorar la calidad y la utilidad de la información financiera y de sostenibilidad.</w:t>
      </w:r>
    </w:p>
    <w:p w14:paraId="2967DACD" w14:textId="5965FA69" w:rsidR="001E12B9" w:rsidRPr="001E12B9" w:rsidRDefault="001E12B9" w:rsidP="001E12B9">
      <w:r w:rsidRPr="001E12B9">
        <w:t>Para más detalles y acceder al documento, visite el</w:t>
      </w:r>
      <w:r w:rsidR="00777AAC">
        <w:t xml:space="preserve"> </w:t>
      </w:r>
      <w:hyperlink r:id="rId7" w:tgtFrame="_blank" w:history="1">
        <w:r w:rsidRPr="001E12B9">
          <w:rPr>
            <w:rStyle w:val="Hipervnculo"/>
          </w:rPr>
          <w:t>sitio web de EFRAG</w:t>
        </w:r>
      </w:hyperlink>
      <w:r w:rsidRPr="001E12B9">
        <w:t>.</w:t>
      </w:r>
    </w:p>
    <w:p w14:paraId="1041B88D" w14:textId="3510A7A2" w:rsidR="001E12B9" w:rsidRPr="001E12B9" w:rsidRDefault="00AD0A16" w:rsidP="001E12B9">
      <w:hyperlink r:id="rId8" w:history="1">
        <w:r w:rsidR="001E12B9" w:rsidRPr="001E12B9">
          <w:rPr>
            <w:rStyle w:val="Hipervnculo"/>
          </w:rPr>
          <w:t>CONECTIVIDAD</w:t>
        </w:r>
        <w:r w:rsidR="00777AAC">
          <w:rPr>
            <w:rStyle w:val="Hipervnculo"/>
          </w:rPr>
          <w:t xml:space="preserve"> </w:t>
        </w:r>
      </w:hyperlink>
      <w:hyperlink r:id="rId9" w:history="1">
        <w:r w:rsidR="001E12B9" w:rsidRPr="001E12B9">
          <w:rPr>
            <w:rStyle w:val="Hipervnculo"/>
          </w:rPr>
          <w:t>EFRAG</w:t>
        </w:r>
        <w:r w:rsidR="00777AAC">
          <w:rPr>
            <w:rStyle w:val="Hipervnculo"/>
          </w:rPr>
          <w:t xml:space="preserve"> </w:t>
        </w:r>
      </w:hyperlink>
      <w:hyperlink r:id="rId10" w:history="1">
        <w:r w:rsidR="001E12B9" w:rsidRPr="001E12B9">
          <w:rPr>
            <w:rStyle w:val="Hipervnculo"/>
          </w:rPr>
          <w:t>ESRS</w:t>
        </w:r>
      </w:hyperlink>
    </w:p>
    <w:p w14:paraId="4451B70A" w14:textId="1BFD96EA" w:rsidR="001E12B9" w:rsidRPr="001E12B9" w:rsidRDefault="001E12B9" w:rsidP="001E12B9"/>
    <w:p w14:paraId="3D0696FC" w14:textId="457D258B" w:rsidR="001E1F1E" w:rsidRDefault="001E1F1E"/>
    <w:p w14:paraId="6D161298" w14:textId="3DE10004" w:rsidR="001E12B9" w:rsidRDefault="001E12B9"/>
    <w:p w14:paraId="7BCA71B7" w14:textId="207978A3" w:rsidR="001E12B9" w:rsidRDefault="001E12B9"/>
    <w:p w14:paraId="6F15C221" w14:textId="30C55FAE" w:rsidR="001E12B9" w:rsidRDefault="001E12B9"/>
    <w:p w14:paraId="1EF45B13" w14:textId="1F56989C" w:rsidR="001E12B9" w:rsidRDefault="001E12B9"/>
    <w:p w14:paraId="58294EB2" w14:textId="2043118A" w:rsidR="001E12B9" w:rsidRDefault="001E12B9"/>
    <w:p w14:paraId="48049B33" w14:textId="73C2BE1E" w:rsidR="004D00CB" w:rsidRDefault="004D00CB"/>
    <w:p w14:paraId="11046B1B" w14:textId="718D94FE" w:rsidR="004D00CB" w:rsidRDefault="004D00CB"/>
    <w:p w14:paraId="5F99B83A" w14:textId="273D6EE6" w:rsidR="004D00CB" w:rsidRDefault="004D00CB"/>
    <w:p w14:paraId="7AD4419F" w14:textId="3BE66952" w:rsidR="004D00CB" w:rsidRDefault="004D00CB"/>
    <w:p w14:paraId="116352AC" w14:textId="2A6748D5" w:rsidR="004D00CB" w:rsidRDefault="004D00CB"/>
    <w:p w14:paraId="5761DDA2" w14:textId="608069EA" w:rsidR="004D00CB" w:rsidRDefault="004D00CB"/>
    <w:p w14:paraId="396C1C96" w14:textId="03917386" w:rsidR="004D00CB" w:rsidRDefault="004D00CB"/>
    <w:p w14:paraId="7E0984A9" w14:textId="4E33554F" w:rsidR="004D00CB" w:rsidRDefault="004D00CB"/>
    <w:p w14:paraId="225C92BD" w14:textId="54762ABC" w:rsidR="004D00CB" w:rsidRDefault="004D00CB"/>
    <w:p w14:paraId="5452527A" w14:textId="77777777" w:rsidR="004D00CB" w:rsidRDefault="004D00CB"/>
    <w:p w14:paraId="3F2D74FE" w14:textId="4DEE0F3C" w:rsidR="001E12B9" w:rsidRDefault="001E12B9"/>
    <w:p w14:paraId="40CB5E44" w14:textId="54EC3F01" w:rsidR="001E12B9" w:rsidRDefault="001E12B9"/>
    <w:p w14:paraId="0639DD36" w14:textId="05E8EB18" w:rsidR="001E12B9" w:rsidRDefault="001E12B9">
      <w:r w:rsidRPr="001E12B9">
        <w:rPr>
          <w:noProof/>
        </w:rPr>
        <w:lastRenderedPageBreak/>
        <w:drawing>
          <wp:inline distT="0" distB="0" distL="0" distR="0" wp14:anchorId="538FB888" wp14:editId="7195F032">
            <wp:extent cx="5612130" cy="9925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92505"/>
                    </a:xfrm>
                    <a:prstGeom prst="rect">
                      <a:avLst/>
                    </a:prstGeom>
                  </pic:spPr>
                </pic:pic>
              </a:graphicData>
            </a:graphic>
          </wp:inline>
        </w:drawing>
      </w:r>
    </w:p>
    <w:p w14:paraId="1360DF10" w14:textId="77777777" w:rsidR="001E12B9" w:rsidRPr="00777AAC" w:rsidRDefault="001E12B9" w:rsidP="004D00CB">
      <w:pPr>
        <w:jc w:val="both"/>
        <w:rPr>
          <w:rFonts w:ascii="Arial Nova Cond" w:hAnsi="Arial Nova Cond"/>
        </w:rPr>
      </w:pPr>
      <w:r w:rsidRPr="00777AAC">
        <w:rPr>
          <w:rFonts w:ascii="Arial Nova Cond" w:hAnsi="Arial Nova Cond"/>
        </w:rPr>
        <w:t>28/06/2024 - EFRAG PUBLICA UN DOCUMENTO QUE ABORDA LA INTERACCIÓN ENTRE LA CONECTIVIDAD Y LOS LÍMITES DEL INFORME ANUAL</w:t>
      </w:r>
    </w:p>
    <w:p w14:paraId="065A2F96" w14:textId="56D19267" w:rsidR="001E12B9" w:rsidRPr="00777AAC" w:rsidRDefault="001E12B9" w:rsidP="004D00CB">
      <w:pPr>
        <w:jc w:val="both"/>
        <w:rPr>
          <w:rFonts w:ascii="Arial Nova Cond" w:hAnsi="Arial Nova Cond"/>
        </w:rPr>
      </w:pPr>
      <w:r w:rsidRPr="00777AAC">
        <w:rPr>
          <w:rFonts w:ascii="Arial Nova Cond" w:hAnsi="Arial Nova Cond"/>
        </w:rPr>
        <w:t>"Como parte del proyecto de investigación proactiva del EFRAG, Conectividad entre la presentación de informes financieros y de sostenibilidad, el EFRAG ha publicado un documento inicial titulado</w:t>
      </w:r>
      <w:r w:rsidR="00777AAC">
        <w:rPr>
          <w:rFonts w:ascii="Arial Nova Cond" w:hAnsi="Arial Nova Cond"/>
        </w:rPr>
        <w:t xml:space="preserve"> </w:t>
      </w:r>
      <w:hyperlink r:id="rId12" w:tgtFrame="_blank" w:history="1">
        <w:r w:rsidRPr="00777AAC">
          <w:rPr>
            <w:rStyle w:val="Hipervnculo"/>
            <w:rFonts w:ascii="Arial Nova Cond" w:hAnsi="Arial Nova Cond"/>
          </w:rPr>
          <w:t>"Consideraciones sobre la conectividad y límites de las diferentes secciones de los informes anuales"</w:t>
        </w:r>
      </w:hyperlink>
      <w:r w:rsidRPr="00777AAC">
        <w:rPr>
          <w:rFonts w:ascii="Arial Nova Cond" w:hAnsi="Arial Nova Cond"/>
        </w:rPr>
        <w:t>. El documento establece los fundamentos conceptuales, las categorías y los beneficios de la conectividad, un concepto relativamente nuevo (es decir, que no figura en el Marco conceptual para la presentación de informes financieros), que se ha introducido en los requisitos obligatorios de presentación de informes de sostenibilidad (es decir, las Normas ESRS para las entidades de la UE y las Normas ISSB para las entidades de los países que las adoptan). El documento también analiza los límites de presentación de informes en las diferentes secciones de los informes anuales y señala varias áreas grises en la ubicación de la información. Sugiere medidas para mejorar la conectividad y reducir las brechas de expectativas en torno a los límites de presentación de informes.</w:t>
      </w:r>
      <w:r w:rsidR="00777AAC">
        <w:rPr>
          <w:rFonts w:ascii="Arial Nova Cond" w:hAnsi="Arial Nova Cond"/>
        </w:rPr>
        <w:t xml:space="preserve"> </w:t>
      </w:r>
      <w:r w:rsidRPr="00777AAC">
        <w:rPr>
          <w:rFonts w:ascii="Arial Nova Cond" w:hAnsi="Arial Nova Cond"/>
        </w:rPr>
        <w:t>También está disponible una</w:t>
      </w:r>
      <w:r w:rsidR="00777AAC">
        <w:rPr>
          <w:rFonts w:ascii="Arial Nova Cond" w:hAnsi="Arial Nova Cond"/>
        </w:rPr>
        <w:t xml:space="preserve"> </w:t>
      </w:r>
      <w:hyperlink r:id="rId13" w:tgtFrame="_blank" w:history="1">
        <w:r w:rsidRPr="00777AAC">
          <w:rPr>
            <w:rStyle w:val="Hipervnculo"/>
            <w:rFonts w:ascii="Arial Nova Cond" w:hAnsi="Arial Nova Cond"/>
          </w:rPr>
          <w:t>versión abreviada.</w:t>
        </w:r>
      </w:hyperlink>
    </w:p>
    <w:p w14:paraId="4CE04341" w14:textId="77777777" w:rsidR="001E12B9" w:rsidRPr="00777AAC" w:rsidRDefault="001E12B9" w:rsidP="004D00CB">
      <w:pPr>
        <w:jc w:val="both"/>
        <w:rPr>
          <w:rFonts w:ascii="Arial Nova Cond" w:hAnsi="Arial Nova Cond"/>
        </w:rPr>
      </w:pPr>
    </w:p>
    <w:p w14:paraId="5280E7D2" w14:textId="77777777" w:rsidR="001E12B9" w:rsidRPr="001E12B9" w:rsidRDefault="001E12B9" w:rsidP="004D00CB">
      <w:pPr>
        <w:jc w:val="both"/>
      </w:pPr>
      <w:r w:rsidRPr="001E12B9">
        <w:t>Como parte de su plan de trabajo de investigación proactiva, el EFRAG ha publicado un documento titulado "Consideraciones sobre la conectividad y límites de las diferentes secciones del Informe Anual" (en adelante, el documento del EFRAG sobre conectividad y límites de la presentación de informes). Este documento se ha elaborado en medio de una continua evolución de la presentación de informes corporativos marcada por la creciente importancia de la presentación de informes de sostenibilidad, cuyo objetivo es facilitar la creación de empresas sostenibles y la asignación de capital de inversión hacia ellas. Sin embargo, la importancia de la presentación de informes de sostenibilidad se ha acompañado de una presentación de informes a menudo desconectada de cuestiones relacionadas con la sostenibilidad en los estados financieros. Al mismo tiempo, existe el riesgo de que se dupliquen los informes sobre otras cuestiones en los informes financieros y de sostenibilidad. Por lo tanto, las partes interesadas tanto europeas como globales han pedido una mayor conectividad (incluidos los vínculos/conexiones, la coherencia y la consistencia) de la información en las distintas secciones del Informe Anual.</w:t>
      </w:r>
    </w:p>
    <w:p w14:paraId="364A454C" w14:textId="00840324" w:rsidR="001E12B9" w:rsidRPr="001E12B9" w:rsidRDefault="001E12B9" w:rsidP="004D00CB">
      <w:pPr>
        <w:jc w:val="both"/>
      </w:pPr>
      <w:r w:rsidRPr="001E12B9">
        <w:rPr>
          <w:b/>
          <w:bCs/>
          <w:i/>
          <w:iCs/>
        </w:rPr>
        <w:t>¿Qué pretende conseguir el documento?</w:t>
      </w:r>
      <w:r w:rsidR="00777AAC">
        <w:t xml:space="preserve"> </w:t>
      </w:r>
      <w:r w:rsidRPr="001E12B9">
        <w:t>La conectividad es un concepto nuevo y multidimensional que solo se ha introducido en los requisitos obligatorios de presentación de informes de sostenibilidad, que son aplicables a) las entidades que presentan informes ESRS en la UE; y b) las entidades en jurisdicciones que adoptarán las Normas ISSB. Por lo tanto, el documento del EFRAG sobre conectividad y límites de presentación de informes establece las bases conceptuales y los diferentes aspectos de la conectividad. Entre otras cosas, se</w:t>
      </w:r>
      <w:r w:rsidR="00777AAC">
        <w:t xml:space="preserve"> </w:t>
      </w:r>
      <w:r w:rsidRPr="001E12B9">
        <w:rPr>
          <w:b/>
          <w:bCs/>
        </w:rPr>
        <w:t>pretende contribuir a una comprensión compartida entre las partes interesadas de los diferentes aspectos de la conectividad</w:t>
      </w:r>
      <w:r w:rsidRPr="001E12B9">
        <w:t>.</w:t>
      </w:r>
    </w:p>
    <w:p w14:paraId="0641AAA2" w14:textId="77777777" w:rsidR="00F7195B" w:rsidRDefault="00F7195B" w:rsidP="004D00CB">
      <w:pPr>
        <w:jc w:val="both"/>
      </w:pPr>
    </w:p>
    <w:p w14:paraId="5B4D74ED" w14:textId="52C5B871" w:rsidR="00777AAC" w:rsidRDefault="001E12B9" w:rsidP="004D00CB">
      <w:pPr>
        <w:jc w:val="both"/>
      </w:pPr>
      <w:r w:rsidRPr="001E12B9">
        <w:lastRenderedPageBreak/>
        <w:t>Los beneficios de la conectividad incluyen</w:t>
      </w:r>
      <w:r w:rsidR="00777AAC">
        <w:t>:</w:t>
      </w:r>
    </w:p>
    <w:p w14:paraId="5F613693" w14:textId="77777777" w:rsidR="00777AAC" w:rsidRPr="00777AAC" w:rsidRDefault="001E12B9" w:rsidP="004D00CB">
      <w:pPr>
        <w:jc w:val="both"/>
        <w:rPr>
          <w:rFonts w:ascii="Arial Nova Cond" w:hAnsi="Arial Nova Cond"/>
        </w:rPr>
      </w:pPr>
      <w:r w:rsidRPr="00777AAC">
        <w:rPr>
          <w:rFonts w:ascii="Arial Nova Cond" w:hAnsi="Arial Nova Cond"/>
        </w:rPr>
        <w:t>a)</w:t>
      </w:r>
      <w:r w:rsidR="00777AAC" w:rsidRPr="00777AAC">
        <w:rPr>
          <w:rFonts w:ascii="Arial Nova Cond" w:hAnsi="Arial Nova Cond"/>
        </w:rPr>
        <w:t xml:space="preserve"> </w:t>
      </w:r>
      <w:r w:rsidRPr="00777AAC">
        <w:rPr>
          <w:rFonts w:ascii="Arial Nova Cond" w:hAnsi="Arial Nova Cond"/>
        </w:rPr>
        <w:t>mejorar la coherencia y complementariedad de la información en el Informe Anual;</w:t>
      </w:r>
    </w:p>
    <w:p w14:paraId="7922C506" w14:textId="77777777" w:rsidR="00777AAC" w:rsidRPr="00777AAC" w:rsidRDefault="001E12B9" w:rsidP="004D00CB">
      <w:pPr>
        <w:jc w:val="both"/>
        <w:rPr>
          <w:rFonts w:ascii="Arial Nova Cond" w:hAnsi="Arial Nova Cond"/>
        </w:rPr>
      </w:pPr>
      <w:r w:rsidRPr="00777AAC">
        <w:rPr>
          <w:rFonts w:ascii="Arial Nova Cond" w:hAnsi="Arial Nova Cond"/>
        </w:rPr>
        <w:t>b)</w:t>
      </w:r>
      <w:r w:rsidR="00777AAC" w:rsidRPr="00777AAC">
        <w:rPr>
          <w:rFonts w:ascii="Arial Nova Cond" w:hAnsi="Arial Nova Cond"/>
        </w:rPr>
        <w:t xml:space="preserve"> </w:t>
      </w:r>
      <w:r w:rsidRPr="00777AAC">
        <w:rPr>
          <w:rFonts w:ascii="Arial Nova Cond" w:hAnsi="Arial Nova Cond"/>
        </w:rPr>
        <w:t>reducir las posibles lagunas (falta de información) y las superposiciones (información duplicada) en el Informe Anual;</w:t>
      </w:r>
    </w:p>
    <w:p w14:paraId="4B7EF4B9" w14:textId="77777777" w:rsidR="00777AAC" w:rsidRPr="00777AAC" w:rsidRDefault="001E12B9" w:rsidP="004D00CB">
      <w:pPr>
        <w:jc w:val="both"/>
        <w:rPr>
          <w:rFonts w:ascii="Arial Nova Cond" w:hAnsi="Arial Nova Cond"/>
        </w:rPr>
      </w:pPr>
      <w:r w:rsidRPr="00777AAC">
        <w:rPr>
          <w:rFonts w:ascii="Arial Nova Cond" w:hAnsi="Arial Nova Cond"/>
        </w:rPr>
        <w:t xml:space="preserve">c) mejorar el valor predictivo de la información de los informes de sostenibilidad mediante conexiones con los estados financieros futuros, por ejemplo, la divulgación de los factores desencadenantes de la migración a los estados financieros y los efectos financieros previstos; y </w:t>
      </w:r>
    </w:p>
    <w:p w14:paraId="224CFE6B" w14:textId="25C75E6B" w:rsidR="00777AAC" w:rsidRPr="00777AAC" w:rsidRDefault="001E12B9" w:rsidP="004D00CB">
      <w:pPr>
        <w:jc w:val="both"/>
        <w:rPr>
          <w:rFonts w:ascii="Arial Nova Cond" w:hAnsi="Arial Nova Cond"/>
        </w:rPr>
      </w:pPr>
      <w:r w:rsidRPr="00777AAC">
        <w:rPr>
          <w:rFonts w:ascii="Arial Nova Cond" w:hAnsi="Arial Nova Cond"/>
        </w:rPr>
        <w:t>d)</w:t>
      </w:r>
      <w:r w:rsidR="00777AAC" w:rsidRPr="00777AAC">
        <w:rPr>
          <w:rFonts w:ascii="Arial Nova Cond" w:hAnsi="Arial Nova Cond"/>
        </w:rPr>
        <w:t xml:space="preserve"> </w:t>
      </w:r>
      <w:r w:rsidRPr="00777AAC">
        <w:rPr>
          <w:rFonts w:ascii="Arial Nova Cond" w:hAnsi="Arial Nova Cond"/>
        </w:rPr>
        <w:t>fomentar la comunicación orientada estratégicamente del Informe Anual.</w:t>
      </w:r>
    </w:p>
    <w:p w14:paraId="5A513E90" w14:textId="7EC91680" w:rsidR="001E12B9" w:rsidRPr="00777AAC" w:rsidRDefault="001E12B9" w:rsidP="004D00CB">
      <w:pPr>
        <w:jc w:val="both"/>
        <w:rPr>
          <w:b/>
          <w:bCs/>
        </w:rPr>
      </w:pPr>
      <w:r w:rsidRPr="001E12B9">
        <w:t>En el documento se describen varios otros beneficios de la conectividad.</w:t>
      </w:r>
    </w:p>
    <w:p w14:paraId="1DDF1E1B" w14:textId="33EECF6E" w:rsidR="00777AAC" w:rsidRPr="00777AAC" w:rsidRDefault="001E12B9" w:rsidP="004D00CB">
      <w:pPr>
        <w:jc w:val="both"/>
      </w:pPr>
      <w:r w:rsidRPr="00777AAC">
        <w:t>El documento también tiene como objetivo mejorar</w:t>
      </w:r>
      <w:r w:rsidR="00777AAC" w:rsidRPr="00777AAC">
        <w:t xml:space="preserve"> </w:t>
      </w:r>
      <w:r w:rsidRPr="00777AAC">
        <w:t>la comprensión de las partes interesadas sobre los límites de los informes (es decir, qué información se incluye o excluye en las diferentes secciones del informe anual) de una manera que pueda</w:t>
      </w:r>
      <w:r w:rsidR="00777AAC">
        <w:t>:</w:t>
      </w:r>
    </w:p>
    <w:p w14:paraId="7936540E" w14:textId="1392A523" w:rsidR="00777AAC" w:rsidRPr="00777AAC" w:rsidRDefault="001E12B9" w:rsidP="004D00CB">
      <w:pPr>
        <w:jc w:val="both"/>
        <w:rPr>
          <w:rFonts w:ascii="Arial Nova Cond" w:hAnsi="Arial Nova Cond"/>
        </w:rPr>
      </w:pPr>
      <w:r w:rsidRPr="00777AAC">
        <w:rPr>
          <w:rFonts w:ascii="Arial Nova Cond" w:hAnsi="Arial Nova Cond"/>
        </w:rPr>
        <w:t>a) arrojar luz sobre qué información se puede o no conectar; y</w:t>
      </w:r>
    </w:p>
    <w:p w14:paraId="59E96468" w14:textId="77777777" w:rsidR="00777AAC" w:rsidRPr="00777AAC" w:rsidRDefault="001E12B9" w:rsidP="004D00CB">
      <w:pPr>
        <w:jc w:val="both"/>
        <w:rPr>
          <w:rFonts w:ascii="Arial Nova Cond" w:hAnsi="Arial Nova Cond"/>
        </w:rPr>
      </w:pPr>
      <w:r w:rsidRPr="00777AAC">
        <w:rPr>
          <w:rFonts w:ascii="Arial Nova Cond" w:hAnsi="Arial Nova Cond"/>
        </w:rPr>
        <w:t>b) reducir las brechas de expectativas, particularmente sobre qué información se puede informar en los estados financieros.</w:t>
      </w:r>
    </w:p>
    <w:p w14:paraId="79D9FEDD" w14:textId="2DBF068E" w:rsidR="001E12B9" w:rsidRPr="001E12B9" w:rsidRDefault="001E12B9" w:rsidP="004D00CB">
      <w:pPr>
        <w:jc w:val="both"/>
      </w:pPr>
      <w:r w:rsidRPr="001E12B9">
        <w:t>En relación con esto, el documento señala varias áreas grises en la ubicación de la información informada (es decir, dónde hay informes duplicados y/</w:t>
      </w:r>
      <w:r w:rsidR="00777AAC">
        <w:t>u</w:t>
      </w:r>
      <w:r w:rsidRPr="001E12B9">
        <w:t xml:space="preserve"> opiniones diversas entre las partes interesadas sobre la ubicación de la información). Estas áreas grises incluyen divulgaciones de compromisos relacionados con el clima, intangibles no reconocidos y sinergias de transacciones de fusiones y adquisiciones. El documento sugiere pasos para mejorar la conectividad y reducir las áreas grises y las brechas de expectativas, incluido el aprovechamiento de la tecnología etiquetada con XBRL, el desarrollo de un marco conceptual de informes de sostenibilidad y una mejor orientación de los comentarios de la gerencia.</w:t>
      </w:r>
    </w:p>
    <w:p w14:paraId="3B135B59" w14:textId="146B42FE" w:rsidR="001E12B9" w:rsidRPr="001E12B9" w:rsidRDefault="001E12B9" w:rsidP="004D00CB">
      <w:pPr>
        <w:jc w:val="both"/>
      </w:pPr>
      <w:r w:rsidRPr="001E12B9">
        <w:t>"</w:t>
      </w:r>
      <w:r w:rsidRPr="001E12B9">
        <w:rPr>
          <w:i/>
          <w:iCs/>
        </w:rPr>
        <w:t>Con el auge de los informes de sostenibilidad, hoy en día todo el mundo habla de conectividad. Sin embargo, muchos tienen ideas diferentes sobre lo que significa la conectividad, lo que se supone que se debe lograr y por qué es beneficiosa. El documento de EFRAG arroja luz sobre estas cuestiones. El documento se beneficia enormemente de la inclusión de la mayor cantidad posible de puntos de vista de las partes interesadas, incluidos los del CAP de EFRAG y los órganos técnicos de EFRAG</w:t>
      </w:r>
      <w:r w:rsidRPr="001E12B9">
        <w:t>".</w:t>
      </w:r>
    </w:p>
    <w:p w14:paraId="70A430EF" w14:textId="77777777" w:rsidR="001E12B9" w:rsidRPr="001E12B9" w:rsidRDefault="001E12B9" w:rsidP="004D00CB">
      <w:pPr>
        <w:jc w:val="both"/>
      </w:pPr>
      <w:r w:rsidRPr="001E12B9">
        <w:rPr>
          <w:b/>
          <w:bCs/>
        </w:rPr>
        <w:t>Presidente del Comité Asesor de Conectividad de EFRAG (EFRAG CAP) y vicepresidente del Grupo Asesor de Conectividad de EFRAG FR, Jens Berger</w:t>
      </w:r>
    </w:p>
    <w:p w14:paraId="65F6253A" w14:textId="401EEBA7" w:rsidR="001E12B9" w:rsidRDefault="001E12B9" w:rsidP="004D00CB">
      <w:pPr>
        <w:jc w:val="both"/>
      </w:pPr>
      <w:r w:rsidRPr="001E12B9">
        <w:t>"</w:t>
      </w:r>
      <w:r w:rsidRPr="001E12B9">
        <w:rPr>
          <w:i/>
          <w:iCs/>
        </w:rPr>
        <w:t>Confío en que este documento ayudará a las numerosas partes interesadas en la elaboración de informes anuales a comprender mejor la función y la interacción de los diversos componentes del informe anual, incluidos el informe de sostenibilidad y los estados financieros. Las consideraciones sobre la conectividad que se incluyen en el documento también pueden ayudar a los preparadores a pensar en cómo contar una historia coherente a través de la conectividad entre estos componentes del informe anual</w:t>
      </w:r>
      <w:r w:rsidRPr="001E12B9">
        <w:t>".</w:t>
      </w:r>
    </w:p>
    <w:p w14:paraId="7D43487F" w14:textId="19412062" w:rsidR="00777AAC" w:rsidRDefault="00777AAC" w:rsidP="004D00CB">
      <w:pPr>
        <w:jc w:val="both"/>
      </w:pPr>
    </w:p>
    <w:p w14:paraId="728406F9" w14:textId="77777777" w:rsidR="00777AAC" w:rsidRPr="001E12B9" w:rsidRDefault="00777AAC" w:rsidP="004D00CB">
      <w:pPr>
        <w:jc w:val="both"/>
      </w:pPr>
    </w:p>
    <w:p w14:paraId="2EFF0B32" w14:textId="4E0C6136" w:rsidR="001E12B9" w:rsidRPr="001E12B9" w:rsidRDefault="001E12B9" w:rsidP="004D00CB">
      <w:pPr>
        <w:jc w:val="both"/>
      </w:pPr>
      <w:r w:rsidRPr="001E12B9">
        <w:rPr>
          <w:b/>
          <w:bCs/>
        </w:rPr>
        <w:t>Líder del subgrupo EFRAG CAP, Leo van der Tas</w:t>
      </w:r>
    </w:p>
    <w:p w14:paraId="095D50F0" w14:textId="3ACBB610" w:rsidR="001E12B9" w:rsidRPr="001E12B9" w:rsidRDefault="001E12B9" w:rsidP="004D00CB">
      <w:pPr>
        <w:jc w:val="both"/>
      </w:pPr>
      <w:r w:rsidRPr="001E12B9">
        <w:rPr>
          <w:b/>
          <w:bCs/>
        </w:rPr>
        <w:t>Otros puntos a destacar:</w:t>
      </w:r>
      <w:r w:rsidR="00777AAC">
        <w:rPr>
          <w:b/>
          <w:bCs/>
        </w:rPr>
        <w:t xml:space="preserve"> </w:t>
      </w:r>
      <w:r w:rsidRPr="001E12B9">
        <w:t>El documento del EFRAG sobre conectividad y límites de presentación de informes es un primer resultado del proyecto de investigación proactiva del EFRAG sobre la conectividad entre la presentación de informes financieros y la presentación de informes de sostenibilidad (proyecto de conectividad del EFRAG). Más adelante se publicará un documento de debate que incluirá ejemplos de conectividad.</w:t>
      </w:r>
    </w:p>
    <w:p w14:paraId="5BF6BD82" w14:textId="77777777" w:rsidR="001E12B9" w:rsidRPr="001E12B9" w:rsidRDefault="001E12B9" w:rsidP="004D00CB">
      <w:pPr>
        <w:jc w:val="both"/>
      </w:pPr>
      <w:r w:rsidRPr="001E12B9">
        <w:t>El documento sobre conectividad y límites de presentación de informes del EFRAG es un subproducto de los debates técnicos celebrados por el CAP del EFRAG, integrado por 23 personas, el FR TEG y el SR TEG del EFRAG, y el FRB y el SRB del EFRAG; y una revisión de los requisitos de las normas ESRS e ISSB y otras orientaciones relacionadas. También se extrajeron ideas de múltiples publicaciones y eventos de las partes interesadas (incluido el EFRAG).</w:t>
      </w:r>
    </w:p>
    <w:p w14:paraId="23D11884" w14:textId="77777777" w:rsidR="001E12B9" w:rsidRPr="001E12B9" w:rsidRDefault="001E12B9" w:rsidP="004D00CB">
      <w:pPr>
        <w:jc w:val="both"/>
      </w:pPr>
      <w:r w:rsidRPr="001E12B9">
        <w:t>Este documento no forma parte de la actividad de desarrollo del ESRS de EFRAG ni del apoyo a la implementación del ESRS. Este documento no debe interpretarse como parte de la guía de implementación del ESRS.</w:t>
      </w:r>
    </w:p>
    <w:p w14:paraId="27A65633" w14:textId="203BCBB1" w:rsidR="001E12B9" w:rsidRPr="001E12B9" w:rsidRDefault="001E12B9" w:rsidP="004D00CB">
      <w:pPr>
        <w:jc w:val="both"/>
      </w:pPr>
      <w:r w:rsidRPr="001E12B9">
        <w:rPr>
          <w:b/>
          <w:bCs/>
        </w:rPr>
        <w:t>Acceda al</w:t>
      </w:r>
      <w:r w:rsidR="00777AAC">
        <w:rPr>
          <w:b/>
          <w:bCs/>
        </w:rPr>
        <w:t xml:space="preserve"> </w:t>
      </w:r>
      <w:hyperlink r:id="rId14" w:tgtFrame="_blank" w:history="1">
        <w:r w:rsidRPr="001E12B9">
          <w:rPr>
            <w:rStyle w:val="Hipervnculo"/>
            <w:b/>
            <w:bCs/>
          </w:rPr>
          <w:t>documento sobre límites de conectividad y presentación de informes del EFRAG</w:t>
        </w:r>
      </w:hyperlink>
      <w:r w:rsidR="00777AAC">
        <w:rPr>
          <w:b/>
          <w:bCs/>
        </w:rPr>
        <w:t xml:space="preserve"> </w:t>
      </w:r>
      <w:r w:rsidRPr="001E12B9">
        <w:rPr>
          <w:b/>
          <w:bCs/>
        </w:rPr>
        <w:t>y su</w:t>
      </w:r>
      <w:r w:rsidR="00777AAC">
        <w:rPr>
          <w:b/>
          <w:bCs/>
        </w:rPr>
        <w:t xml:space="preserve"> </w:t>
      </w:r>
      <w:hyperlink r:id="rId15" w:tgtFrame="_blank" w:history="1">
        <w:r w:rsidRPr="001E12B9">
          <w:rPr>
            <w:rStyle w:val="Hipervnculo"/>
            <w:b/>
            <w:bCs/>
          </w:rPr>
          <w:t>versión corta</w:t>
        </w:r>
      </w:hyperlink>
      <w:r w:rsidRPr="001E12B9">
        <w:rPr>
          <w:b/>
          <w:bCs/>
        </w:rPr>
        <w:t>.</w:t>
      </w:r>
    </w:p>
    <w:p w14:paraId="334598A0" w14:textId="66B52BE2" w:rsidR="001E12B9" w:rsidRPr="001E12B9" w:rsidRDefault="001E12B9" w:rsidP="004D00CB">
      <w:pPr>
        <w:numPr>
          <w:ilvl w:val="0"/>
          <w:numId w:val="1"/>
        </w:numPr>
        <w:jc w:val="both"/>
      </w:pPr>
      <w:r w:rsidRPr="001E12B9">
        <w:t>Proyecto relacionado:</w:t>
      </w:r>
      <w:r w:rsidR="00777AAC">
        <w:t xml:space="preserve"> </w:t>
      </w:r>
      <w:hyperlink r:id="rId16" w:history="1">
        <w:r w:rsidRPr="001E12B9">
          <w:rPr>
            <w:rStyle w:val="Hipervnculo"/>
          </w:rPr>
          <w:t>Conectividad entre informes financieros y de sostenibilidad</w:t>
        </w:r>
      </w:hyperlink>
    </w:p>
    <w:p w14:paraId="07D03D74" w14:textId="44BD96FA" w:rsidR="001E12B9" w:rsidRDefault="001E12B9" w:rsidP="004D00CB">
      <w:pPr>
        <w:jc w:val="both"/>
      </w:pPr>
    </w:p>
    <w:p w14:paraId="3855CB10" w14:textId="0461D263" w:rsidR="001E12B9" w:rsidRDefault="001E12B9" w:rsidP="004D00CB">
      <w:pPr>
        <w:jc w:val="both"/>
      </w:pPr>
      <w:r w:rsidRPr="001E12B9">
        <w:rPr>
          <w:noProof/>
        </w:rPr>
        <w:drawing>
          <wp:inline distT="0" distB="0" distL="0" distR="0" wp14:anchorId="6A853E60" wp14:editId="0D39FB13">
            <wp:extent cx="5612130" cy="10521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052195"/>
                    </a:xfrm>
                    <a:prstGeom prst="rect">
                      <a:avLst/>
                    </a:prstGeom>
                  </pic:spPr>
                </pic:pic>
              </a:graphicData>
            </a:graphic>
          </wp:inline>
        </w:drawing>
      </w:r>
    </w:p>
    <w:p w14:paraId="37D0C235" w14:textId="77777777" w:rsidR="001E12B9" w:rsidRDefault="001E12B9" w:rsidP="004D00CB">
      <w:pPr>
        <w:jc w:val="both"/>
      </w:pPr>
    </w:p>
    <w:sectPr w:rsidR="001E12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7AEE"/>
    <w:multiLevelType w:val="multilevel"/>
    <w:tmpl w:val="B192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B9"/>
    <w:rsid w:val="001E12B9"/>
    <w:rsid w:val="001E1F1E"/>
    <w:rsid w:val="004D00CB"/>
    <w:rsid w:val="00777AAC"/>
    <w:rsid w:val="00AD0A16"/>
    <w:rsid w:val="00F71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29E8"/>
  <w15:chartTrackingRefBased/>
  <w15:docId w15:val="{3BE30EA1-BF68-43FB-B54F-AA76F938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12B9"/>
    <w:rPr>
      <w:color w:val="0563C1" w:themeColor="hyperlink"/>
      <w:u w:val="single"/>
    </w:rPr>
  </w:style>
  <w:style w:type="character" w:styleId="Mencinsinresolver">
    <w:name w:val="Unresolved Mention"/>
    <w:basedOn w:val="Fuentedeprrafopredeter"/>
    <w:uiPriority w:val="99"/>
    <w:semiHidden/>
    <w:unhideWhenUsed/>
    <w:rsid w:val="001E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27519">
      <w:bodyDiv w:val="1"/>
      <w:marLeft w:val="0"/>
      <w:marRight w:val="0"/>
      <w:marTop w:val="0"/>
      <w:marBottom w:val="0"/>
      <w:divBdr>
        <w:top w:val="none" w:sz="0" w:space="0" w:color="auto"/>
        <w:left w:val="none" w:sz="0" w:space="0" w:color="auto"/>
        <w:bottom w:val="none" w:sz="0" w:space="0" w:color="auto"/>
        <w:right w:val="none" w:sz="0" w:space="0" w:color="auto"/>
      </w:divBdr>
      <w:divsChild>
        <w:div w:id="1153181796">
          <w:marLeft w:val="0"/>
          <w:marRight w:val="0"/>
          <w:marTop w:val="0"/>
          <w:marBottom w:val="0"/>
          <w:divBdr>
            <w:top w:val="none" w:sz="0" w:space="0" w:color="auto"/>
            <w:left w:val="none" w:sz="0" w:space="0" w:color="auto"/>
            <w:bottom w:val="none" w:sz="0" w:space="0" w:color="auto"/>
            <w:right w:val="none" w:sz="0" w:space="0" w:color="auto"/>
          </w:divBdr>
        </w:div>
        <w:div w:id="609318524">
          <w:marLeft w:val="0"/>
          <w:marRight w:val="0"/>
          <w:marTop w:val="300"/>
          <w:marBottom w:val="300"/>
          <w:divBdr>
            <w:top w:val="none" w:sz="0" w:space="0" w:color="auto"/>
            <w:left w:val="none" w:sz="0" w:space="0" w:color="auto"/>
            <w:bottom w:val="none" w:sz="0" w:space="0" w:color="auto"/>
            <w:right w:val="none" w:sz="0" w:space="0" w:color="auto"/>
          </w:divBdr>
        </w:div>
        <w:div w:id="1602763731">
          <w:marLeft w:val="0"/>
          <w:marRight w:val="0"/>
          <w:marTop w:val="600"/>
          <w:marBottom w:val="0"/>
          <w:divBdr>
            <w:top w:val="none" w:sz="0" w:space="0" w:color="auto"/>
            <w:left w:val="none" w:sz="0" w:space="0" w:color="auto"/>
            <w:bottom w:val="none" w:sz="0" w:space="0" w:color="auto"/>
            <w:right w:val="none" w:sz="0" w:space="0" w:color="auto"/>
          </w:divBdr>
          <w:divsChild>
            <w:div w:id="21065077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605650018">
      <w:bodyDiv w:val="1"/>
      <w:marLeft w:val="0"/>
      <w:marRight w:val="0"/>
      <w:marTop w:val="0"/>
      <w:marBottom w:val="0"/>
      <w:divBdr>
        <w:top w:val="none" w:sz="0" w:space="0" w:color="auto"/>
        <w:left w:val="none" w:sz="0" w:space="0" w:color="auto"/>
        <w:bottom w:val="none" w:sz="0" w:space="0" w:color="auto"/>
        <w:right w:val="none" w:sz="0" w:space="0" w:color="auto"/>
      </w:divBdr>
      <w:divsChild>
        <w:div w:id="326522601">
          <w:marLeft w:val="0"/>
          <w:marRight w:val="0"/>
          <w:marTop w:val="0"/>
          <w:marBottom w:val="0"/>
          <w:divBdr>
            <w:top w:val="none" w:sz="0" w:space="0" w:color="auto"/>
            <w:left w:val="none" w:sz="0" w:space="0" w:color="auto"/>
            <w:bottom w:val="none" w:sz="0" w:space="0" w:color="auto"/>
            <w:right w:val="none" w:sz="0" w:space="0" w:color="auto"/>
          </w:divBdr>
        </w:div>
        <w:div w:id="96515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onnectivity/" TargetMode="External"/><Relationship Id="rId13" Type="http://schemas.openxmlformats.org/officeDocument/2006/relationships/hyperlink" Target="https://efrag.sharefile.com/public/share/web-s2078cae16a8f427eb37673c7bb9c47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frag.org/News/Project-709/EFRAG-publishes-paper-addressing-interplay-of-connectivity-and-Annual-Report-boundaries" TargetMode="External"/><Relationship Id="rId12" Type="http://schemas.openxmlformats.org/officeDocument/2006/relationships/hyperlink" Target="https://efrag.sharefile.com/public/share/web-sa809d85e758e44aea39de8cdb9aa48fd"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frag.org/Activities/2301031429599109/Connectivity-betweeen-Financial-and-Sustainability-Reporting" TargetMode="External"/><Relationship Id="rId1" Type="http://schemas.openxmlformats.org/officeDocument/2006/relationships/numbering" Target="numbering.xml"/><Relationship Id="rId6" Type="http://schemas.openxmlformats.org/officeDocument/2006/relationships/hyperlink" Target="https://www.xbrl.org/news/efrag-publishes-paper-on-enhancing-connectivity-and-reporting-boundaries-in-annual-reports/"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efrag.sharefile.com/public/share/web-s2078cae16a8f427eb37673c7bb9c47ad" TargetMode="External"/><Relationship Id="rId10" Type="http://schemas.openxmlformats.org/officeDocument/2006/relationships/hyperlink" Target="https://www.xbrl.org/tag/es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efrag/" TargetMode="External"/><Relationship Id="rId14" Type="http://schemas.openxmlformats.org/officeDocument/2006/relationships/hyperlink" Target="https://efrag.sharefile.com/public/share/web-sa809d85e758e44aea39de8cdb9aa48f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1664</Words>
  <Characters>9156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2024-07-09T03:59:00Z</dcterms:created>
  <dcterms:modified xsi:type="dcterms:W3CDTF">2024-07-16T02:44:00Z</dcterms:modified>
</cp:coreProperties>
</file>