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7FCF" w14:textId="77777777" w:rsidR="008A1CEA" w:rsidRPr="008A1CEA" w:rsidRDefault="008A1CEA" w:rsidP="008A1CEA">
      <w:pPr>
        <w:jc w:val="both"/>
        <w:rPr>
          <w:rFonts w:ascii="Abadi" w:hAnsi="Abadi"/>
          <w:sz w:val="26"/>
          <w:szCs w:val="26"/>
        </w:rPr>
      </w:pPr>
      <w:r w:rsidRPr="008A1CEA">
        <w:rPr>
          <w:rFonts w:ascii="Abadi" w:hAnsi="Abadi"/>
          <w:sz w:val="26"/>
          <w:szCs w:val="26"/>
        </w:rPr>
        <w:t>FASB busca la opinión pública sobre la renovación de la taxonomía GAAP de 2025</w:t>
      </w:r>
    </w:p>
    <w:p w14:paraId="7E51A81E" w14:textId="399CB15F" w:rsidR="008A1CEA" w:rsidRPr="008A1CEA" w:rsidRDefault="008A1CEA" w:rsidP="008A1CEA">
      <w:pPr>
        <w:jc w:val="both"/>
      </w:pPr>
      <w:r w:rsidRPr="008A1CEA">
        <w:rPr>
          <w:noProof/>
        </w:rPr>
        <w:drawing>
          <wp:inline distT="0" distB="0" distL="0" distR="0" wp14:anchorId="648ECEA5" wp14:editId="6C05E7DB">
            <wp:extent cx="5612130" cy="3741420"/>
            <wp:effectExtent l="0" t="0" r="7620" b="0"/>
            <wp:docPr id="9" name="Imagen 9" descr="FASB busca la opinión pública sobre la renovación de la taxonomía GAAP de 202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B busca la opinión pública sobre la renovación de la taxonomía GAAP de 2025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9A33A" w14:textId="77777777" w:rsidR="00C508A9" w:rsidRPr="008A1CEA" w:rsidRDefault="00C508A9" w:rsidP="00C508A9">
      <w:pPr>
        <w:jc w:val="both"/>
      </w:pPr>
      <w:r w:rsidRPr="008A1CEA">
        <w:t>Publicado el 10 de noviembre de 2024 por</w:t>
      </w:r>
      <w:r>
        <w:t xml:space="preserve"> </w:t>
      </w:r>
      <w:hyperlink r:id="rId5" w:history="1">
        <w:r w:rsidRPr="008A1CEA">
          <w:rPr>
            <w:rStyle w:val="Hipervnculo"/>
            <w:b/>
            <w:bCs/>
          </w:rPr>
          <w:t>Editor</w:t>
        </w:r>
      </w:hyperlink>
    </w:p>
    <w:p w14:paraId="1DAB7977" w14:textId="77777777" w:rsidR="008A1CEA" w:rsidRPr="008A1CEA" w:rsidRDefault="008A1CEA" w:rsidP="008A1CEA">
      <w:pPr>
        <w:jc w:val="both"/>
      </w:pPr>
      <w:r w:rsidRPr="008A1CEA">
        <w:t>El Consejo de Normas de Contabilidad Financiera (FASB) está solicitando comentarios sobre dos actualizaciones propuestas a sus taxonomías GAAP 2025, que apuntan a la claridad y eficiencia en la presentación de informes financieros. Estas mejoras se centran en el Proyecto de Referencia de Taxonomía de Informes Financieros GAAP y la Taxonomía de Relaciones de Metamodelos, y los períodos de comentarios están abiertos hasta el 15 y el 29 de noviembre, respectivamente.</w:t>
      </w:r>
    </w:p>
    <w:p w14:paraId="565F99BA" w14:textId="77777777" w:rsidR="008A1CEA" w:rsidRPr="008A1CEA" w:rsidRDefault="008A1CEA" w:rsidP="008A1CEA">
      <w:pPr>
        <w:jc w:val="both"/>
      </w:pPr>
      <w:r w:rsidRPr="008A1CEA">
        <w:t>En primer lugar, la propuesta del Proyecto de Referencia de la Taxonomía de Información Financiera está diseñada para hacer que las funciones de referencia sean más intuitivas y coherentes. La actualización incluye miles de nuevas referencias, eliminaciones y clasificaciones refinadas para ayudar a los preparadores a identificar fácilmente qué elementos cumplen con los requisitos de información específicos. Esta nueva estructura reduce las referencias obsoletas y mejora la usabilidad al asignar funciones más claras a cada elemento en relación con los requisitos de divulgación, simplificando el proceso de selección.</w:t>
      </w:r>
    </w:p>
    <w:p w14:paraId="2C996A0F" w14:textId="77777777" w:rsidR="008A1CEA" w:rsidRPr="008A1CEA" w:rsidRDefault="008A1CEA" w:rsidP="008A1CEA">
      <w:pPr>
        <w:jc w:val="both"/>
      </w:pPr>
      <w:r w:rsidRPr="008A1CEA">
        <w:t>Por otro lado, la taxonomía de relaciones del metamodelo amplía su enfoque con nuevas relaciones como “agregado-otro”, diseñadas para gestionar esos ítems de línea “misceláneos” de una manera más sistemática. Otras mejoras técnicas incluyen más de 2000 nuevas relaciones que ayudan a agilizar la categorización de los datos al agregar distinciones entre las relaciones de entrada instantánea, acumulación y clase-subclase, lo que hace que las estructuras de informes complejas sean más organizadas y accesibles. No más ítems “otros” caóticos dispersos en sus informes.</w:t>
      </w:r>
    </w:p>
    <w:p w14:paraId="14869419" w14:textId="77777777" w:rsidR="008A1CEA" w:rsidRPr="008A1CEA" w:rsidRDefault="008A1CEA" w:rsidP="008A1CEA">
      <w:pPr>
        <w:jc w:val="both"/>
      </w:pPr>
      <w:r w:rsidRPr="008A1CEA">
        <w:lastRenderedPageBreak/>
        <w:t>Estas actualizaciones hacen que las taxonomías sean menos un juego de adivinanzas y más una herramienta estratégica. Para los usuarios de XBRL, ayudan a generar datos de mayor calidad, reducir errores y facilitar la selección de elementos.</w:t>
      </w:r>
    </w:p>
    <w:p w14:paraId="09EC43F9" w14:textId="0F65A5A3" w:rsidR="008A1CEA" w:rsidRPr="008A1CEA" w:rsidRDefault="008A1CEA" w:rsidP="008A1CEA">
      <w:pPr>
        <w:jc w:val="both"/>
      </w:pPr>
      <w:r w:rsidRPr="008A1CEA">
        <w:t>Explore más detalles en</w:t>
      </w:r>
      <w:r w:rsidR="00C508A9">
        <w:t xml:space="preserve"> </w:t>
      </w:r>
      <w:hyperlink r:id="rId6" w:history="1">
        <w:r w:rsidRPr="008A1CEA">
          <w:rPr>
            <w:rStyle w:val="Hipervnculo"/>
          </w:rPr>
          <w:t>FASB</w:t>
        </w:r>
      </w:hyperlink>
      <w:r w:rsidR="00C508A9">
        <w:t xml:space="preserve"> </w:t>
      </w:r>
      <w:r w:rsidRPr="008A1CEA">
        <w:t>y considere compartir sus conocimientos para ayudar a dar forma a estas mejoras esenciales.</w:t>
      </w:r>
    </w:p>
    <w:p w14:paraId="47F86679" w14:textId="6BAFA568" w:rsidR="008A1CEA" w:rsidRPr="008A1CEA" w:rsidRDefault="000E3997" w:rsidP="008A1CEA">
      <w:pPr>
        <w:jc w:val="both"/>
      </w:pPr>
      <w:hyperlink r:id="rId7" w:history="1">
        <w:r w:rsidR="008A1CEA" w:rsidRPr="008A1CEA">
          <w:rPr>
            <w:rStyle w:val="Hipervnculo"/>
          </w:rPr>
          <w:t>Metamodelo de taxonomía de informes financieros</w:t>
        </w:r>
        <w:r w:rsidR="00C508A9">
          <w:rPr>
            <w:rStyle w:val="Hipervnculo"/>
          </w:rPr>
          <w:t xml:space="preserve"> </w:t>
        </w:r>
      </w:hyperlink>
      <w:hyperlink r:id="rId8" w:history="1">
        <w:r w:rsidR="008A1CEA" w:rsidRPr="008A1CEA">
          <w:rPr>
            <w:rStyle w:val="Hipervnculo"/>
          </w:rPr>
          <w:t>FASB</w:t>
        </w:r>
        <w:r w:rsidR="00C508A9">
          <w:rPr>
            <w:rStyle w:val="Hipervnculo"/>
          </w:rPr>
          <w:t xml:space="preserve"> </w:t>
        </w:r>
      </w:hyperlink>
      <w:hyperlink r:id="rId9" w:history="1">
        <w:r w:rsidR="008A1CEA" w:rsidRPr="008A1CEA">
          <w:rPr>
            <w:rStyle w:val="Hipervnculo"/>
          </w:rPr>
          <w:t>GAAP</w:t>
        </w:r>
      </w:hyperlink>
    </w:p>
    <w:p w14:paraId="5D3C0851" w14:textId="67E9C780" w:rsidR="007B7038" w:rsidRDefault="007B7038" w:rsidP="008A1CEA">
      <w:pPr>
        <w:jc w:val="both"/>
      </w:pPr>
    </w:p>
    <w:p w14:paraId="0E9778F5" w14:textId="6408015B" w:rsidR="008A1CEA" w:rsidRDefault="008A1CEA" w:rsidP="008A1CEA">
      <w:pPr>
        <w:jc w:val="both"/>
      </w:pPr>
    </w:p>
    <w:p w14:paraId="2228DC4C" w14:textId="14981A17" w:rsidR="008A1CEA" w:rsidRDefault="008A1CEA" w:rsidP="008A1CEA">
      <w:pPr>
        <w:jc w:val="both"/>
      </w:pPr>
    </w:p>
    <w:p w14:paraId="2A2DACF6" w14:textId="35513395" w:rsidR="008A1CEA" w:rsidRDefault="008A1CEA" w:rsidP="008A1CEA">
      <w:pPr>
        <w:jc w:val="both"/>
      </w:pPr>
    </w:p>
    <w:p w14:paraId="0734A948" w14:textId="0A4EF3F2" w:rsidR="008A1CEA" w:rsidRDefault="008A1CEA" w:rsidP="008A1CEA">
      <w:pPr>
        <w:jc w:val="both"/>
      </w:pPr>
    </w:p>
    <w:p w14:paraId="11F134A7" w14:textId="6D7DA4CF" w:rsidR="008A1CEA" w:rsidRDefault="008A1CEA" w:rsidP="008A1CEA">
      <w:pPr>
        <w:jc w:val="both"/>
      </w:pPr>
    </w:p>
    <w:p w14:paraId="0828979B" w14:textId="49901C2E" w:rsidR="008A1CEA" w:rsidRDefault="008A1CEA" w:rsidP="008A1CEA">
      <w:pPr>
        <w:jc w:val="both"/>
      </w:pPr>
    </w:p>
    <w:p w14:paraId="3895F2DE" w14:textId="6B930689" w:rsidR="00C508A9" w:rsidRDefault="00C508A9" w:rsidP="008A1CEA">
      <w:pPr>
        <w:jc w:val="both"/>
      </w:pPr>
    </w:p>
    <w:p w14:paraId="026EB873" w14:textId="6CA6BEDC" w:rsidR="00C508A9" w:rsidRDefault="00C508A9" w:rsidP="008A1CEA">
      <w:pPr>
        <w:jc w:val="both"/>
      </w:pPr>
    </w:p>
    <w:p w14:paraId="53F4E8C5" w14:textId="7592BF3B" w:rsidR="00C508A9" w:rsidRDefault="00C508A9" w:rsidP="008A1CEA">
      <w:pPr>
        <w:jc w:val="both"/>
      </w:pPr>
    </w:p>
    <w:p w14:paraId="19BF2955" w14:textId="55A14EC3" w:rsidR="00C508A9" w:rsidRDefault="00C508A9" w:rsidP="008A1CEA">
      <w:pPr>
        <w:jc w:val="both"/>
      </w:pPr>
    </w:p>
    <w:p w14:paraId="2857611D" w14:textId="3B3559F2" w:rsidR="00C508A9" w:rsidRDefault="00C508A9" w:rsidP="008A1CEA">
      <w:pPr>
        <w:jc w:val="both"/>
      </w:pPr>
    </w:p>
    <w:p w14:paraId="08C86C8A" w14:textId="0BF89286" w:rsidR="00C508A9" w:rsidRDefault="00C508A9" w:rsidP="008A1CEA">
      <w:pPr>
        <w:jc w:val="both"/>
      </w:pPr>
    </w:p>
    <w:p w14:paraId="5A19CE7C" w14:textId="2B13408B" w:rsidR="00C508A9" w:rsidRDefault="00C508A9" w:rsidP="008A1CEA">
      <w:pPr>
        <w:jc w:val="both"/>
      </w:pPr>
    </w:p>
    <w:p w14:paraId="1C9FD1A4" w14:textId="3A3A3C72" w:rsidR="00C508A9" w:rsidRDefault="00C508A9" w:rsidP="008A1CEA">
      <w:pPr>
        <w:jc w:val="both"/>
      </w:pPr>
    </w:p>
    <w:p w14:paraId="672DC045" w14:textId="6136159E" w:rsidR="00C508A9" w:rsidRDefault="00C508A9" w:rsidP="008A1CEA">
      <w:pPr>
        <w:jc w:val="both"/>
      </w:pPr>
    </w:p>
    <w:p w14:paraId="72E84695" w14:textId="53E8A974" w:rsidR="00C508A9" w:rsidRDefault="00C508A9" w:rsidP="008A1CEA">
      <w:pPr>
        <w:jc w:val="both"/>
      </w:pPr>
    </w:p>
    <w:p w14:paraId="1FB9B390" w14:textId="322A6EC9" w:rsidR="00C508A9" w:rsidRDefault="00C508A9" w:rsidP="008A1CEA">
      <w:pPr>
        <w:jc w:val="both"/>
      </w:pPr>
    </w:p>
    <w:p w14:paraId="20E8D5D6" w14:textId="1F602ACA" w:rsidR="00C508A9" w:rsidRDefault="00C508A9" w:rsidP="008A1CEA">
      <w:pPr>
        <w:jc w:val="both"/>
      </w:pPr>
    </w:p>
    <w:p w14:paraId="47565C20" w14:textId="5719222C" w:rsidR="00C508A9" w:rsidRDefault="00C508A9" w:rsidP="008A1CEA">
      <w:pPr>
        <w:jc w:val="both"/>
      </w:pPr>
    </w:p>
    <w:p w14:paraId="7A40D70F" w14:textId="50297600" w:rsidR="00C508A9" w:rsidRDefault="00C508A9" w:rsidP="008A1CEA">
      <w:pPr>
        <w:jc w:val="both"/>
      </w:pPr>
    </w:p>
    <w:p w14:paraId="61A0AF4C" w14:textId="6C71D385" w:rsidR="000E3997" w:rsidRDefault="000E3997" w:rsidP="008A1CEA">
      <w:pPr>
        <w:jc w:val="both"/>
      </w:pPr>
    </w:p>
    <w:p w14:paraId="65CC7825" w14:textId="77777777" w:rsidR="000E3997" w:rsidRDefault="000E3997" w:rsidP="008A1CEA">
      <w:pPr>
        <w:jc w:val="both"/>
      </w:pPr>
    </w:p>
    <w:p w14:paraId="77DE6823" w14:textId="2A4E0D23" w:rsidR="00C508A9" w:rsidRDefault="00C508A9" w:rsidP="008A1CEA">
      <w:pPr>
        <w:jc w:val="both"/>
      </w:pPr>
    </w:p>
    <w:p w14:paraId="5737FC3D" w14:textId="35A5E9C9" w:rsidR="008A1CEA" w:rsidRDefault="008A1CEA" w:rsidP="008A1CEA">
      <w:pPr>
        <w:jc w:val="both"/>
      </w:pPr>
      <w:r w:rsidRPr="008A1CEA">
        <w:rPr>
          <w:noProof/>
        </w:rPr>
        <w:lastRenderedPageBreak/>
        <w:drawing>
          <wp:inline distT="0" distB="0" distL="0" distR="0" wp14:anchorId="390697F1" wp14:editId="161C3D29">
            <wp:extent cx="5612130" cy="3492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ACC1" w14:textId="77777777" w:rsidR="008A1CEA" w:rsidRPr="008A1CEA" w:rsidRDefault="008A1CEA" w:rsidP="008A1CEA">
      <w:pPr>
        <w:jc w:val="both"/>
      </w:pPr>
      <w:r w:rsidRPr="008A1CEA">
        <w:t>Mejoras propuestas a la taxonomía de los PCGA</w:t>
      </w:r>
    </w:p>
    <w:p w14:paraId="3FFA2F4C" w14:textId="77777777" w:rsidR="008A1CEA" w:rsidRPr="008A1CEA" w:rsidRDefault="008A1CEA" w:rsidP="008A1CEA">
      <w:pPr>
        <w:jc w:val="both"/>
      </w:pPr>
      <w:r w:rsidRPr="008A1CEA">
        <w:t>Las mejoras propuestas a la Taxonomía de informes financieros GAAP y a la Taxonomía de informes SEC (denominadas colectivamente como la “Taxonomía GAAP”) tienen períodos de comentarios formales que corresponden a las Actualizaciones de Normas Contables (ASU) propuestas relacionadas u otros proyectos de mejora de la Taxonomía GAAP propuestos.</w:t>
      </w:r>
    </w:p>
    <w:p w14:paraId="7BF53F83" w14:textId="77777777" w:rsidR="008A1CEA" w:rsidRPr="008A1CEA" w:rsidRDefault="008A1CEA" w:rsidP="008A1CEA">
      <w:pPr>
        <w:jc w:val="both"/>
      </w:pPr>
      <w:r w:rsidRPr="008A1CEA">
        <w:t>La siguiente información describe el proceso para exponer las mejoras propuestas a la Taxonomía GAAP e incluye enlaces a materiales de apoyo que están actualmente disponibles.</w:t>
      </w:r>
    </w:p>
    <w:p w14:paraId="0A927AAE" w14:textId="0206A9C2" w:rsidR="008A1CEA" w:rsidRPr="008A1CEA" w:rsidRDefault="008A1CEA" w:rsidP="008A1CEA">
      <w:pPr>
        <w:jc w:val="both"/>
      </w:pPr>
      <w:r w:rsidRPr="008A1CEA">
        <w:t>Una vez completado el debido proceso para las mejoras propuestas a la taxonomía GAAP, las mejoras y su disposición se enumeran en la</w:t>
      </w:r>
      <w:r w:rsidR="000E3997">
        <w:t xml:space="preserve"> </w:t>
      </w:r>
      <w:hyperlink r:id="rId11" w:tgtFrame="_self" w:history="1">
        <w:r w:rsidRPr="008A1CEA">
          <w:rPr>
            <w:rStyle w:val="Hipervnculo"/>
          </w:rPr>
          <w:t>página Mejoras a la taxonomía GAAP (actualizaciones anuales pendientes)</w:t>
        </w:r>
      </w:hyperlink>
      <w:r w:rsidRPr="008A1CEA">
        <w:t>.</w:t>
      </w:r>
    </w:p>
    <w:p w14:paraId="307922E1" w14:textId="77777777" w:rsidR="008A1CEA" w:rsidRPr="008A1CEA" w:rsidRDefault="008A1CEA" w:rsidP="008A1CEA">
      <w:pPr>
        <w:jc w:val="both"/>
      </w:pPr>
      <w:r w:rsidRPr="008A1CEA">
        <w:t>Cómo y cuándo se proponen mejoras en la taxonomía GAAP</w:t>
      </w:r>
    </w:p>
    <w:p w14:paraId="323BD806" w14:textId="77777777" w:rsidR="008A1CEA" w:rsidRPr="008A1CEA" w:rsidRDefault="008A1CEA" w:rsidP="008A1CEA">
      <w:pPr>
        <w:jc w:val="both"/>
      </w:pPr>
      <w:r w:rsidRPr="008A1CEA">
        <w:rPr>
          <w:b/>
          <w:bCs/>
        </w:rPr>
        <w:t>Mejoras propuestas a la taxonomía GAAP que resultan de las ASU propuestas:</w:t>
      </w:r>
    </w:p>
    <w:p w14:paraId="3CDB2031" w14:textId="77777777" w:rsidR="008A1CEA" w:rsidRPr="008A1CEA" w:rsidRDefault="008A1CEA" w:rsidP="008A1CEA">
      <w:pPr>
        <w:jc w:val="both"/>
      </w:pPr>
      <w:r w:rsidRPr="008A1CEA">
        <w:t>Se espera que las mejoras propuestas a la taxonomía GAAP para las ASU propuestas se expongan simultáneamente con las mejoras propuestas a la taxonomía GAAP y con un período de comentarios correspondiente, que en la mayoría de los casos no es inferior a 30 días. Se proporcionan materiales de apoyo para comunicar las mejoras propuestas a la taxonomía GAAP.</w:t>
      </w:r>
    </w:p>
    <w:p w14:paraId="3D6ED29D" w14:textId="77777777" w:rsidR="008A1CEA" w:rsidRPr="008A1CEA" w:rsidRDefault="008A1CEA" w:rsidP="008A1CEA">
      <w:pPr>
        <w:jc w:val="both"/>
      </w:pPr>
      <w:r w:rsidRPr="008A1CEA">
        <w:rPr>
          <w:b/>
          <w:bCs/>
        </w:rPr>
        <w:t>Otras mejoras propuestas a la taxonomía GAAP:</w:t>
      </w:r>
    </w:p>
    <w:p w14:paraId="5F92B091" w14:textId="77777777" w:rsidR="008A1CEA" w:rsidRPr="008A1CEA" w:rsidRDefault="008A1CEA" w:rsidP="008A1CEA">
      <w:pPr>
        <w:jc w:val="both"/>
      </w:pPr>
      <w:r w:rsidRPr="008A1CEA">
        <w:t>Se espera que las mejoras propuestas a la taxonomía GAAP relacionadas con revisiones temáticas u otros proyectos de mejora tengan un período de comentarios de 30 a 60 días. Estos períodos de exposición no están vinculados a las ASU y pueden ocurrir durante todo el año dependiendo de cuándo se complete el proyecto. Los materiales de respaldo para las otras mejoras propuestas se incluirán en una tabla separada a continuación.</w:t>
      </w:r>
    </w:p>
    <w:p w14:paraId="198C9B39" w14:textId="0CB6CF6A" w:rsidR="008A1CEA" w:rsidRPr="008A1CEA" w:rsidRDefault="008A1CEA" w:rsidP="008A1CEA">
      <w:pPr>
        <w:jc w:val="both"/>
      </w:pPr>
      <w:r w:rsidRPr="008A1CEA">
        <w:t>A continuación</w:t>
      </w:r>
      <w:r>
        <w:t>,</w:t>
      </w:r>
      <w:r w:rsidRPr="008A1CEA">
        <w:t xml:space="preserve"> se proporcionan todos los enlaces a los materiales de apoyo para las mejoras propuestas a la taxonomía GAAP. Los constituyentes reciben una notificación de las mejoras propuestas a la taxonomía GAAP mediante las Alertas de Acción del FASB y se les recomienda que</w:t>
      </w:r>
      <w:r>
        <w:t xml:space="preserve"> </w:t>
      </w:r>
      <w:hyperlink r:id="rId12" w:tgtFrame="_self" w:history="1">
        <w:r w:rsidRPr="008A1CEA">
          <w:rPr>
            <w:rStyle w:val="Hipervnculo"/>
          </w:rPr>
          <w:t>se suscriban</w:t>
        </w:r>
      </w:hyperlink>
      <w:r>
        <w:t xml:space="preserve"> </w:t>
      </w:r>
      <w:r w:rsidRPr="008A1CEA">
        <w:t>al canal de noticias “Novedades” para mantenerse al tanto de las mejoras relacionadas con la taxonomía GAAP. Los constituyentes también reciben información sobre las mejoras propuestas a la taxonomía GAAP en el Apéndice de cada ASU propuesta. El Apéndice dirige al lector de la ASU propuesta a esta página de Mejoras Propuestas a la Taxonomía GAAP.</w:t>
      </w:r>
    </w:p>
    <w:p w14:paraId="422B8670" w14:textId="77777777" w:rsidR="008A1CEA" w:rsidRPr="008A1CEA" w:rsidRDefault="008A1CEA" w:rsidP="008A1CEA">
      <w:pPr>
        <w:jc w:val="both"/>
      </w:pPr>
      <w:r w:rsidRPr="008A1CEA">
        <w:t>Comentarios sobre las mejoras propuestas a la taxonomía GAAP</w:t>
      </w:r>
    </w:p>
    <w:p w14:paraId="1AD16163" w14:textId="5D1AA6AF" w:rsidR="008A1CEA" w:rsidRPr="008A1CEA" w:rsidRDefault="008A1CEA" w:rsidP="008A1CEA">
      <w:pPr>
        <w:jc w:val="both"/>
      </w:pPr>
      <w:r w:rsidRPr="008A1CEA">
        <w:t>Se anima a los constituyentes a que hagan comentarios sobre las mejoras propuestas a la taxonomía GAAP directamente en el Sistema de revisión y comentarios en línea de la taxonomía (TORCS) del FASB. Se proporciona un enlace a TORCS</w:t>
      </w:r>
      <w:r w:rsidR="00C508A9">
        <w:t xml:space="preserve"> </w:t>
      </w:r>
      <w:hyperlink r:id="rId13" w:tgtFrame="_self" w:history="1">
        <w:r w:rsidRPr="008A1CEA">
          <w:rPr>
            <w:rStyle w:val="Hipervnculo"/>
          </w:rPr>
          <w:t>aquí</w:t>
        </w:r>
      </w:hyperlink>
      <w:r w:rsidRPr="008A1CEA">
        <w:t xml:space="preserve">. Las personas que proporcionen comentarios sobre las taxonomías deben registrarse con un "nombre de usuario" y una dirección de correo electrónico. Tenga en cuenta que todos los comentarios serán visibles para otros usuarios registrados. Para </w:t>
      </w:r>
      <w:r w:rsidRPr="008A1CEA">
        <w:lastRenderedPageBreak/>
        <w:t>procesar los comentarios, los comentaristas deben (1) describir el problema con claridad, (2) proporcionar ejemplos y/o frecuencia de ocurrencia, y (3) proporcionar una recomendación.</w:t>
      </w:r>
    </w:p>
    <w:p w14:paraId="6D91DF9D" w14:textId="4B37D49C" w:rsidR="008A1CEA" w:rsidRPr="008A1CEA" w:rsidRDefault="008A1CEA" w:rsidP="008A1CEA">
      <w:pPr>
        <w:jc w:val="both"/>
      </w:pPr>
      <w:r w:rsidRPr="008A1CEA">
        <w:t>Las cartas con comentarios sobre las mejoras propuestas a la taxonomía GAAP deben enviarse directamente a</w:t>
      </w:r>
      <w:r w:rsidR="00C508A9">
        <w:t xml:space="preserve"> </w:t>
      </w:r>
      <w:hyperlink r:id="rId14" w:tgtFrame="_self" w:history="1">
        <w:r w:rsidRPr="008A1CEA">
          <w:rPr>
            <w:rStyle w:val="Hipervnculo"/>
          </w:rPr>
          <w:t>xbrled@fasb.org</w:t>
        </w:r>
      </w:hyperlink>
      <w:r w:rsidRPr="008A1CEA">
        <w:t>. Todas las cartas con comentarios están disponibles en la</w:t>
      </w:r>
      <w:r w:rsidR="00C508A9">
        <w:t xml:space="preserve"> </w:t>
      </w:r>
      <w:bookmarkStart w:id="0" w:name=""/>
      <w:r w:rsidRPr="008A1CEA">
        <w:fldChar w:fldCharType="begin"/>
      </w:r>
      <w:r w:rsidRPr="008A1CEA">
        <w:instrText xml:space="preserve"> HYPERLINK "https://fasb.org/projects/fasb-taxonomies/comment-letters" \t "_self" </w:instrText>
      </w:r>
      <w:r w:rsidRPr="008A1CEA">
        <w:fldChar w:fldCharType="separate"/>
      </w:r>
      <w:r w:rsidRPr="008A1CEA">
        <w:rPr>
          <w:rStyle w:val="Hipervnculo"/>
        </w:rPr>
        <w:t>página Cartas con comentarios-XBRL</w:t>
      </w:r>
      <w:r w:rsidRPr="008A1CEA">
        <w:fldChar w:fldCharType="end"/>
      </w:r>
      <w:bookmarkEnd w:id="0"/>
      <w:r w:rsidRPr="008A1CEA">
        <w:t>.</w:t>
      </w:r>
    </w:p>
    <w:p w14:paraId="103C8346" w14:textId="77777777" w:rsidR="008A1CEA" w:rsidRPr="008A1CEA" w:rsidRDefault="008A1CEA" w:rsidP="008A1CEA">
      <w:pPr>
        <w:jc w:val="both"/>
      </w:pPr>
      <w:r w:rsidRPr="008A1CEA">
        <w:t>Las siguientes mejoras propuestas a la taxonomía GAAP están actualmente disponibles para comentarios:</w:t>
      </w:r>
    </w:p>
    <w:p w14:paraId="7C84C401" w14:textId="77777777" w:rsidR="008A1CEA" w:rsidRPr="008A1CEA" w:rsidRDefault="008A1CEA" w:rsidP="008A1CEA">
      <w:pPr>
        <w:jc w:val="both"/>
      </w:pPr>
      <w:r w:rsidRPr="008A1CEA">
        <w:rPr>
          <w:b/>
          <w:bCs/>
        </w:rPr>
        <w:t>Mejoras propuestas a la taxonomía GAAP que resultan de las ASU propuestas:</w:t>
      </w:r>
    </w:p>
    <w:p w14:paraId="0C6067AE" w14:textId="77777777" w:rsidR="008A1CEA" w:rsidRPr="008A1CEA" w:rsidRDefault="008A1CEA" w:rsidP="008A1CEA">
      <w:pPr>
        <w:jc w:val="both"/>
      </w:pPr>
      <w:r w:rsidRPr="008A1CEA">
        <w:t>Mejoras propuestas a la taxonomía GAAP y materiales de apoyo</w:t>
      </w:r>
    </w:p>
    <w:p w14:paraId="0BCA1C23" w14:textId="3DE9A873" w:rsidR="008A1CEA" w:rsidRDefault="008A1CEA" w:rsidP="008A1CEA">
      <w:pPr>
        <w:jc w:val="both"/>
      </w:pPr>
      <w:r w:rsidRPr="008A1CEA">
        <w:rPr>
          <w:noProof/>
        </w:rPr>
        <w:drawing>
          <wp:inline distT="0" distB="0" distL="0" distR="0" wp14:anchorId="0B280190" wp14:editId="580E769F">
            <wp:extent cx="5612130" cy="483171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3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012D4" w14:textId="193BD6B9" w:rsidR="008A1CEA" w:rsidRDefault="008A1CEA" w:rsidP="008A1CEA">
      <w:pPr>
        <w:jc w:val="both"/>
      </w:pPr>
      <w:r w:rsidRPr="008A1CEA">
        <w:rPr>
          <w:noProof/>
        </w:rPr>
        <w:lastRenderedPageBreak/>
        <w:drawing>
          <wp:inline distT="0" distB="0" distL="0" distR="0" wp14:anchorId="65921333" wp14:editId="0D733EC5">
            <wp:extent cx="5612130" cy="417576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31CE" w14:textId="494258EE" w:rsidR="008A1CEA" w:rsidRDefault="008A1CEA" w:rsidP="008A1CEA">
      <w:pPr>
        <w:jc w:val="both"/>
      </w:pPr>
      <w:r w:rsidRPr="008A1CEA">
        <w:rPr>
          <w:noProof/>
        </w:rPr>
        <w:lastRenderedPageBreak/>
        <w:drawing>
          <wp:inline distT="0" distB="0" distL="0" distR="0" wp14:anchorId="12EA4ACC" wp14:editId="55195E45">
            <wp:extent cx="5612130" cy="45053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A7077" w14:textId="02D55444" w:rsidR="008A1CEA" w:rsidRDefault="008A1CEA" w:rsidP="008A1CEA">
      <w:pPr>
        <w:jc w:val="both"/>
      </w:pPr>
      <w:r w:rsidRPr="008A1CEA">
        <w:rPr>
          <w:noProof/>
        </w:rPr>
        <w:lastRenderedPageBreak/>
        <w:drawing>
          <wp:inline distT="0" distB="0" distL="0" distR="0" wp14:anchorId="0E1A3FF0" wp14:editId="25E5FADA">
            <wp:extent cx="5612130" cy="5485765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4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E6ABA" w14:textId="1C8E05FB" w:rsidR="008A1CEA" w:rsidRDefault="008A1CEA" w:rsidP="008A1CEA">
      <w:pPr>
        <w:jc w:val="both"/>
      </w:pPr>
      <w:r w:rsidRPr="008A1CEA">
        <w:rPr>
          <w:noProof/>
        </w:rPr>
        <w:lastRenderedPageBreak/>
        <w:drawing>
          <wp:inline distT="0" distB="0" distL="0" distR="0" wp14:anchorId="73757893" wp14:editId="630D9EB2">
            <wp:extent cx="5612130" cy="5198110"/>
            <wp:effectExtent l="0" t="0" r="7620" b="254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83691" w14:textId="6D065A71" w:rsidR="008A1CEA" w:rsidRDefault="008A1CEA" w:rsidP="008A1CEA">
      <w:pPr>
        <w:jc w:val="both"/>
      </w:pPr>
      <w:r w:rsidRPr="008A1CEA">
        <w:rPr>
          <w:noProof/>
        </w:rPr>
        <w:drawing>
          <wp:inline distT="0" distB="0" distL="0" distR="0" wp14:anchorId="692F8462" wp14:editId="7F2296F6">
            <wp:extent cx="5612130" cy="1515110"/>
            <wp:effectExtent l="0" t="0" r="762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8A3A7" w14:textId="04204D27" w:rsidR="008A1CEA" w:rsidRPr="000E3997" w:rsidRDefault="008A1CEA" w:rsidP="008A1CEA">
      <w:pPr>
        <w:jc w:val="both"/>
        <w:rPr>
          <w:rFonts w:ascii="Abadi" w:hAnsi="Abadi"/>
        </w:rPr>
      </w:pPr>
      <w:r w:rsidRPr="000E3997">
        <w:rPr>
          <w:rFonts w:ascii="Abadi" w:hAnsi="Abadi"/>
        </w:rPr>
        <w:t>La Taxonomía GAAP y los materiales de respaldo proporcionados a través de estos enlaces son sólo para fines de revisión y no se deben usar ni confiar en ellos para ningún otro fin que no sea esta revisión y comentario. Su uso de la Taxonomía GAAP para estos fines estará sujeto a los términos y condiciones que se encuentran en el enlace inicial a las taxonomías.</w:t>
      </w:r>
    </w:p>
    <w:p w14:paraId="663C7701" w14:textId="7600B2B7" w:rsidR="008A1CEA" w:rsidRDefault="008A1CEA" w:rsidP="008A1CEA">
      <w:pPr>
        <w:jc w:val="both"/>
      </w:pPr>
      <w:r w:rsidRPr="008A1CEA">
        <w:rPr>
          <w:noProof/>
        </w:rPr>
        <w:lastRenderedPageBreak/>
        <w:drawing>
          <wp:inline distT="0" distB="0" distL="0" distR="0" wp14:anchorId="13D50A66" wp14:editId="67145412">
            <wp:extent cx="5612130" cy="1958340"/>
            <wp:effectExtent l="0" t="0" r="7620" b="381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B480E" w14:textId="77777777" w:rsidR="008A1CEA" w:rsidRDefault="008A1CEA" w:rsidP="008A1CEA">
      <w:pPr>
        <w:jc w:val="both"/>
      </w:pPr>
    </w:p>
    <w:sectPr w:rsidR="008A1C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EA"/>
    <w:rsid w:val="000E3997"/>
    <w:rsid w:val="00623BF5"/>
    <w:rsid w:val="007B7038"/>
    <w:rsid w:val="008A1CEA"/>
    <w:rsid w:val="00C5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C167"/>
  <w15:chartTrackingRefBased/>
  <w15:docId w15:val="{60F5AF9D-FEC6-4FF5-B6DA-CA6D554C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1C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C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3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8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3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brl.org/tag/fasb/" TargetMode="External"/><Relationship Id="rId13" Type="http://schemas.openxmlformats.org/officeDocument/2006/relationships/hyperlink" Target="https://fasb.org/page/detail?pageId=/projects/FASB-Taxonomies/gaap-financial-reporting-taxonomy.html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s://www.xbrl.org/tag/meta-model/" TargetMode="External"/><Relationship Id="rId12" Type="http://schemas.openxmlformats.org/officeDocument/2006/relationships/hyperlink" Target="https://fasb.org/signup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fasb.org/projects/fasb-taxonomies/proposed-gaap-taxonomy-improvements" TargetMode="External"/><Relationship Id="rId11" Type="http://schemas.openxmlformats.org/officeDocument/2006/relationships/hyperlink" Target="https://fasb.org/projects/fasb-taxonomies/gaap-improvements-pending-annual-updates" TargetMode="External"/><Relationship Id="rId5" Type="http://schemas.openxmlformats.org/officeDocument/2006/relationships/hyperlink" Target="https://www.xbrl.org/news/fasb-seeks-public-input-on-2025-gaap-taxonomy-revamp/" TargetMode="Externa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hyperlink" Target="https://www.xbrl.org/tag/gaap-financial-reporting-taxonomy/" TargetMode="External"/><Relationship Id="rId14" Type="http://schemas.openxmlformats.org/officeDocument/2006/relationships/hyperlink" Target="mailto:xbrled@fasb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1070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Rangel</dc:creator>
  <cp:keywords/>
  <dc:description/>
  <cp:lastModifiedBy>Raul Rangel</cp:lastModifiedBy>
  <cp:revision>4</cp:revision>
  <dcterms:created xsi:type="dcterms:W3CDTF">2024-11-12T03:05:00Z</dcterms:created>
  <dcterms:modified xsi:type="dcterms:W3CDTF">2024-11-26T03:09:00Z</dcterms:modified>
</cp:coreProperties>
</file>